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9E0" w:rsidRPr="000E49E0" w:rsidRDefault="000E49E0" w:rsidP="000E49E0">
      <w:pPr>
        <w:pStyle w:val="1"/>
        <w:jc w:val="right"/>
        <w:rPr>
          <w:rFonts w:ascii="Times New Roman" w:hAnsi="Times New Roman" w:cs="Times New Roman"/>
          <w:sz w:val="28"/>
          <w:szCs w:val="28"/>
        </w:rPr>
      </w:pPr>
      <w:r w:rsidRPr="000E49E0">
        <w:rPr>
          <w:rFonts w:ascii="Times New Roman" w:hAnsi="Times New Roman" w:cs="Times New Roman"/>
          <w:sz w:val="28"/>
          <w:szCs w:val="28"/>
        </w:rPr>
        <w:t>DRAFT ORDER</w:t>
      </w:r>
    </w:p>
    <w:p w:rsidR="000E49E0" w:rsidRPr="000E49E0" w:rsidRDefault="000E49E0" w:rsidP="000E49E0">
      <w:pPr>
        <w:pStyle w:val="1"/>
        <w:jc w:val="both"/>
        <w:rPr>
          <w:rFonts w:ascii="Times New Roman" w:hAnsi="Times New Roman" w:cs="Times New Roman"/>
          <w:sz w:val="28"/>
          <w:szCs w:val="28"/>
        </w:rPr>
      </w:pPr>
      <w:r w:rsidRPr="000E49E0">
        <w:rPr>
          <w:rFonts w:ascii="Times New Roman" w:hAnsi="Times New Roman" w:cs="Times New Roman"/>
          <w:sz w:val="28"/>
          <w:szCs w:val="28"/>
        </w:rPr>
        <w:t>On the Establishment of the Permanent Sustainable Development Committee</w:t>
      </w:r>
    </w:p>
    <w:p w:rsidR="000E49E0" w:rsidRPr="000E49E0" w:rsidRDefault="000E49E0" w:rsidP="000E49E0">
      <w:pPr>
        <w:pStyle w:val="afa"/>
        <w:jc w:val="both"/>
        <w:rPr>
          <w:sz w:val="28"/>
          <w:szCs w:val="28"/>
          <w:lang w:val="en-US"/>
        </w:rPr>
      </w:pPr>
      <w:r w:rsidRPr="000E49E0">
        <w:rPr>
          <w:sz w:val="28"/>
          <w:szCs w:val="28"/>
          <w:lang w:val="en-US"/>
        </w:rPr>
        <w:t>For the purpose of ensuring the university’s sustainable development in the long term, and in accordance with subparagraph 3, paragraph 47, Section 8, I HEREBY ORDER:</w:t>
      </w:r>
    </w:p>
    <w:p w:rsidR="000E49E0" w:rsidRPr="000E49E0" w:rsidRDefault="000E49E0" w:rsidP="000E49E0">
      <w:pPr>
        <w:pStyle w:val="afa"/>
        <w:numPr>
          <w:ilvl w:val="0"/>
          <w:numId w:val="2"/>
        </w:numPr>
        <w:jc w:val="both"/>
        <w:rPr>
          <w:sz w:val="28"/>
          <w:szCs w:val="28"/>
          <w:lang w:val="en-US"/>
        </w:rPr>
      </w:pPr>
      <w:r w:rsidRPr="000E49E0">
        <w:rPr>
          <w:sz w:val="28"/>
          <w:szCs w:val="28"/>
          <w:lang w:val="en-US"/>
        </w:rPr>
        <w:t>To establish the Permanent Sustainable Development Committee of the University in accordance wi</w:t>
      </w:r>
      <w:bookmarkStart w:id="0" w:name="_GoBack"/>
      <w:bookmarkEnd w:id="0"/>
      <w:r w:rsidRPr="000E49E0">
        <w:rPr>
          <w:sz w:val="28"/>
          <w:szCs w:val="28"/>
          <w:lang w:val="en-US"/>
        </w:rPr>
        <w:t>th the composition specified in Appendix 1 to this Order.</w:t>
      </w:r>
    </w:p>
    <w:p w:rsidR="000E49E0" w:rsidRPr="000E49E0" w:rsidRDefault="000E49E0" w:rsidP="000E49E0">
      <w:pPr>
        <w:pStyle w:val="afa"/>
        <w:numPr>
          <w:ilvl w:val="0"/>
          <w:numId w:val="2"/>
        </w:numPr>
        <w:jc w:val="both"/>
        <w:rPr>
          <w:sz w:val="28"/>
          <w:szCs w:val="28"/>
          <w:lang w:val="en-US"/>
        </w:rPr>
      </w:pPr>
      <w:r w:rsidRPr="000E49E0">
        <w:rPr>
          <w:sz w:val="28"/>
          <w:szCs w:val="28"/>
          <w:lang w:val="en-US"/>
        </w:rPr>
        <w:t>To approve the Regulation on the Permanent Sustainable Development Committee of the University in accordance with Appendix 2 to this Order.</w:t>
      </w:r>
    </w:p>
    <w:p w:rsidR="000E49E0" w:rsidRPr="000E49E0" w:rsidRDefault="000E49E0" w:rsidP="000E49E0">
      <w:pPr>
        <w:pStyle w:val="afa"/>
        <w:numPr>
          <w:ilvl w:val="0"/>
          <w:numId w:val="2"/>
        </w:numPr>
        <w:jc w:val="both"/>
        <w:rPr>
          <w:sz w:val="28"/>
          <w:szCs w:val="28"/>
          <w:lang w:val="en-US"/>
        </w:rPr>
      </w:pPr>
      <w:r w:rsidRPr="000E49E0">
        <w:rPr>
          <w:sz w:val="28"/>
          <w:szCs w:val="28"/>
          <w:lang w:val="en-US"/>
        </w:rPr>
        <w:t>The Permanent Sustainable Development Committee shall:</w:t>
      </w:r>
    </w:p>
    <w:p w:rsidR="000E49E0" w:rsidRPr="000E49E0" w:rsidRDefault="000E49E0" w:rsidP="000E49E0">
      <w:pPr>
        <w:pStyle w:val="afa"/>
        <w:numPr>
          <w:ilvl w:val="0"/>
          <w:numId w:val="3"/>
        </w:numPr>
        <w:jc w:val="both"/>
        <w:rPr>
          <w:sz w:val="28"/>
          <w:szCs w:val="28"/>
          <w:lang w:val="en-US"/>
        </w:rPr>
      </w:pPr>
      <w:r w:rsidRPr="000E49E0">
        <w:rPr>
          <w:sz w:val="28"/>
          <w:szCs w:val="28"/>
          <w:lang w:val="en-US"/>
        </w:rPr>
        <w:t>develop a Plan for the implementation of the university’s sustainable development in accordance with the 17 United Nations Sustainable Development Goals (SDGs);</w:t>
      </w:r>
    </w:p>
    <w:p w:rsidR="000E49E0" w:rsidRPr="000E49E0" w:rsidRDefault="000E49E0" w:rsidP="000E49E0">
      <w:pPr>
        <w:pStyle w:val="afa"/>
        <w:numPr>
          <w:ilvl w:val="0"/>
          <w:numId w:val="3"/>
        </w:numPr>
        <w:jc w:val="both"/>
        <w:rPr>
          <w:sz w:val="28"/>
          <w:szCs w:val="28"/>
          <w:lang w:val="en-US"/>
        </w:rPr>
      </w:pPr>
      <w:r w:rsidRPr="000E49E0">
        <w:rPr>
          <w:sz w:val="28"/>
          <w:szCs w:val="28"/>
          <w:lang w:val="en-US"/>
        </w:rPr>
        <w:t>subsequently, on a regular basis, carry out activities aimed at the effective achievement of the established goals and objectives in accordance with the approved Plan.</w:t>
      </w:r>
    </w:p>
    <w:p w:rsidR="000E49E0" w:rsidRPr="000E49E0" w:rsidRDefault="000E49E0" w:rsidP="000E49E0">
      <w:pPr>
        <w:pStyle w:val="afa"/>
        <w:numPr>
          <w:ilvl w:val="0"/>
          <w:numId w:val="4"/>
        </w:numPr>
        <w:jc w:val="both"/>
        <w:rPr>
          <w:sz w:val="28"/>
          <w:szCs w:val="28"/>
          <w:lang w:val="en-US"/>
        </w:rPr>
      </w:pPr>
      <w:r w:rsidRPr="000E49E0">
        <w:rPr>
          <w:sz w:val="28"/>
          <w:szCs w:val="28"/>
          <w:lang w:val="en-US"/>
        </w:rPr>
        <w:t>All relevant structural units, jointly with the International Institute of Green and Sustainable Development, shall ensure timely updating and maintenance of content in three languages on the university’s sustainable development website.</w:t>
      </w:r>
    </w:p>
    <w:p w:rsidR="000E49E0" w:rsidRPr="000E49E0" w:rsidRDefault="000E49E0" w:rsidP="000E49E0">
      <w:pPr>
        <w:pStyle w:val="afa"/>
        <w:numPr>
          <w:ilvl w:val="0"/>
          <w:numId w:val="4"/>
        </w:numPr>
        <w:jc w:val="both"/>
        <w:rPr>
          <w:sz w:val="28"/>
          <w:szCs w:val="28"/>
          <w:lang w:val="en-US"/>
        </w:rPr>
      </w:pPr>
      <w:r w:rsidRPr="000E49E0">
        <w:rPr>
          <w:sz w:val="28"/>
          <w:szCs w:val="28"/>
          <w:lang w:val="en-US"/>
        </w:rPr>
        <w:t>Control over the execution of this Order shall be assigned to Vice-Rector for International Relations, R.F. Abazov.</w:t>
      </w:r>
    </w:p>
    <w:p w:rsidR="000E49E0" w:rsidRPr="000E49E0" w:rsidRDefault="000E49E0" w:rsidP="000E49E0">
      <w:pPr>
        <w:rPr>
          <w:rFonts w:ascii="Times New Roman" w:hAnsi="Times New Roman" w:cs="Times New Roman"/>
          <w:sz w:val="28"/>
          <w:szCs w:val="28"/>
        </w:rPr>
      </w:pPr>
    </w:p>
    <w:p w:rsidR="000E49E0" w:rsidRPr="000E49E0" w:rsidRDefault="000E49E0" w:rsidP="000E49E0">
      <w:pPr>
        <w:pStyle w:val="afa"/>
        <w:rPr>
          <w:sz w:val="28"/>
          <w:szCs w:val="28"/>
          <w:lang w:val="en-US"/>
        </w:rPr>
      </w:pPr>
      <w:r w:rsidRPr="000E49E0">
        <w:rPr>
          <w:sz w:val="28"/>
          <w:szCs w:val="28"/>
          <w:lang w:val="en-US"/>
        </w:rPr>
        <w:t>Chairman of the Management Board – Rector</w:t>
      </w:r>
      <w:r w:rsidRPr="000E49E0">
        <w:rPr>
          <w:sz w:val="28"/>
          <w:szCs w:val="28"/>
          <w:lang w:val="en-US"/>
        </w:rPr>
        <w:t xml:space="preserve">                         </w:t>
      </w:r>
      <w:r w:rsidRPr="000E49E0">
        <w:rPr>
          <w:rStyle w:val="afb"/>
          <w:rFonts w:eastAsia="Arial"/>
          <w:sz w:val="28"/>
          <w:szCs w:val="28"/>
          <w:lang w:val="en-US"/>
        </w:rPr>
        <w:t>A.K. Kurishbayev</w:t>
      </w:r>
    </w:p>
    <w:p w:rsidR="008E5320" w:rsidRPr="000E49E0" w:rsidRDefault="008E5320">
      <w:pPr>
        <w:spacing w:after="0" w:line="240" w:lineRule="auto"/>
        <w:ind w:left="360"/>
        <w:jc w:val="center"/>
        <w:rPr>
          <w:rFonts w:ascii="Times New Roman" w:hAnsi="Times New Roman" w:cs="Times New Roman"/>
          <w:b/>
          <w:sz w:val="28"/>
          <w:szCs w:val="28"/>
        </w:rPr>
      </w:pPr>
    </w:p>
    <w:p w:rsidR="008E5320" w:rsidRPr="000E49E0" w:rsidRDefault="008E5320">
      <w:pPr>
        <w:rPr>
          <w:rFonts w:ascii="Times New Roman" w:hAnsi="Times New Roman" w:cs="Times New Roman"/>
          <w:sz w:val="28"/>
          <w:szCs w:val="28"/>
        </w:rPr>
      </w:pPr>
    </w:p>
    <w:sectPr w:rsidR="008E5320" w:rsidRPr="000E49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3BE" w:rsidRDefault="002573BE">
      <w:pPr>
        <w:spacing w:after="0" w:line="240" w:lineRule="auto"/>
      </w:pPr>
      <w:r>
        <w:separator/>
      </w:r>
    </w:p>
  </w:endnote>
  <w:endnote w:type="continuationSeparator" w:id="0">
    <w:p w:rsidR="002573BE" w:rsidRDefault="0025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3BE" w:rsidRDefault="002573BE">
      <w:pPr>
        <w:spacing w:after="0" w:line="240" w:lineRule="auto"/>
      </w:pPr>
      <w:r>
        <w:separator/>
      </w:r>
    </w:p>
  </w:footnote>
  <w:footnote w:type="continuationSeparator" w:id="0">
    <w:p w:rsidR="002573BE" w:rsidRDefault="00257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C0051"/>
    <w:multiLevelType w:val="multilevel"/>
    <w:tmpl w:val="923A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B11F2"/>
    <w:multiLevelType w:val="multilevel"/>
    <w:tmpl w:val="44086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358F8"/>
    <w:multiLevelType w:val="multilevel"/>
    <w:tmpl w:val="B164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E67545"/>
    <w:multiLevelType w:val="hybridMultilevel"/>
    <w:tmpl w:val="380C7748"/>
    <w:lvl w:ilvl="0" w:tplc="A230BC54">
      <w:start w:val="1"/>
      <w:numFmt w:val="decimal"/>
      <w:lvlText w:val="%1."/>
      <w:lvlJc w:val="left"/>
      <w:pPr>
        <w:ind w:left="720" w:hanging="360"/>
      </w:pPr>
      <w:rPr>
        <w:rFonts w:hint="default"/>
      </w:rPr>
    </w:lvl>
    <w:lvl w:ilvl="1" w:tplc="645C8880">
      <w:start w:val="1"/>
      <w:numFmt w:val="lowerLetter"/>
      <w:lvlText w:val="%2."/>
      <w:lvlJc w:val="left"/>
      <w:pPr>
        <w:ind w:left="1440" w:hanging="360"/>
      </w:pPr>
    </w:lvl>
    <w:lvl w:ilvl="2" w:tplc="07CA1E0C">
      <w:start w:val="1"/>
      <w:numFmt w:val="lowerRoman"/>
      <w:lvlText w:val="%3."/>
      <w:lvlJc w:val="right"/>
      <w:pPr>
        <w:ind w:left="2160" w:hanging="180"/>
      </w:pPr>
    </w:lvl>
    <w:lvl w:ilvl="3" w:tplc="13FACFEA">
      <w:start w:val="1"/>
      <w:numFmt w:val="decimal"/>
      <w:lvlText w:val="%4."/>
      <w:lvlJc w:val="left"/>
      <w:pPr>
        <w:ind w:left="2880" w:hanging="360"/>
      </w:pPr>
    </w:lvl>
    <w:lvl w:ilvl="4" w:tplc="BAE2DECA">
      <w:start w:val="1"/>
      <w:numFmt w:val="lowerLetter"/>
      <w:lvlText w:val="%5."/>
      <w:lvlJc w:val="left"/>
      <w:pPr>
        <w:ind w:left="3600" w:hanging="360"/>
      </w:pPr>
    </w:lvl>
    <w:lvl w:ilvl="5" w:tplc="806E9914">
      <w:start w:val="1"/>
      <w:numFmt w:val="lowerRoman"/>
      <w:lvlText w:val="%6."/>
      <w:lvlJc w:val="right"/>
      <w:pPr>
        <w:ind w:left="4320" w:hanging="180"/>
      </w:pPr>
    </w:lvl>
    <w:lvl w:ilvl="6" w:tplc="228A707E">
      <w:start w:val="1"/>
      <w:numFmt w:val="decimal"/>
      <w:lvlText w:val="%7."/>
      <w:lvlJc w:val="left"/>
      <w:pPr>
        <w:ind w:left="5040" w:hanging="360"/>
      </w:pPr>
    </w:lvl>
    <w:lvl w:ilvl="7" w:tplc="F014BC18">
      <w:start w:val="1"/>
      <w:numFmt w:val="lowerLetter"/>
      <w:lvlText w:val="%8."/>
      <w:lvlJc w:val="left"/>
      <w:pPr>
        <w:ind w:left="5760" w:hanging="360"/>
      </w:pPr>
    </w:lvl>
    <w:lvl w:ilvl="8" w:tplc="6C8486DE">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20"/>
    <w:rsid w:val="000E49E0"/>
    <w:rsid w:val="002573BE"/>
    <w:rsid w:val="00436F33"/>
    <w:rsid w:val="008E5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1D45"/>
  <w15:docId w15:val="{2FD72984-FCA7-420D-B711-EE620C75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 w:type="paragraph" w:styleId="afa">
    <w:name w:val="Normal (Web)"/>
    <w:basedOn w:val="a"/>
    <w:uiPriority w:val="99"/>
    <w:semiHidden/>
    <w:unhideWhenUsed/>
    <w:rsid w:val="000E49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b">
    <w:name w:val="Strong"/>
    <w:basedOn w:val="a0"/>
    <w:uiPriority w:val="22"/>
    <w:qFormat/>
    <w:rsid w:val="000E4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2026-02-26T11:06:00Z</dcterms:created>
  <dcterms:modified xsi:type="dcterms:W3CDTF">2026-03-02T04:35:00Z</dcterms:modified>
</cp:coreProperties>
</file>